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75602A3"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bookmarkStart w:id="0" w:name="_GoBack"/>
      <w:bookmarkEnd w:id="0"/>
      <w:r w:rsidRPr="004B6F45">
        <w:rPr>
          <w:bCs/>
          <w:sz w:val="24"/>
          <w:szCs w:val="24"/>
          <w:lang w:eastAsia="ja-JP"/>
        </w:rPr>
        <w:t>3GPP T</w:t>
      </w:r>
      <w:bookmarkStart w:id="1" w:name="_Ref452454252"/>
      <w:bookmarkEnd w:id="1"/>
      <w:r w:rsidRPr="004B6F45">
        <w:rPr>
          <w:bCs/>
          <w:sz w:val="24"/>
          <w:szCs w:val="24"/>
          <w:lang w:eastAsia="ja-JP"/>
        </w:rPr>
        <w:t xml:space="preserve">SG-RAN WG2 </w:t>
      </w:r>
      <w:r w:rsidR="008107E6">
        <w:rPr>
          <w:bCs/>
          <w:sz w:val="24"/>
          <w:szCs w:val="24"/>
          <w:lang w:eastAsia="ja-JP"/>
        </w:rPr>
        <w:t>#99</w:t>
      </w:r>
      <w:r w:rsidR="00B55391">
        <w:rPr>
          <w:bCs/>
          <w:sz w:val="24"/>
          <w:szCs w:val="24"/>
          <w:lang w:eastAsia="ja-JP"/>
        </w:rPr>
        <w:tab/>
      </w:r>
      <w:r w:rsidR="00140D60" w:rsidRPr="00140D60">
        <w:rPr>
          <w:bCs/>
          <w:sz w:val="24"/>
          <w:szCs w:val="24"/>
          <w:lang w:eastAsia="ja-JP"/>
        </w:rPr>
        <w:t>R2-1708099</w:t>
      </w:r>
    </w:p>
    <w:p w14:paraId="29CDF947" w14:textId="474449C4" w:rsidR="0047408E" w:rsidRDefault="00201EE0"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Berlin</w:t>
      </w:r>
      <w:r w:rsidR="00CA23A9">
        <w:rPr>
          <w:bCs/>
          <w:sz w:val="24"/>
          <w:szCs w:val="24"/>
          <w:lang w:eastAsia="ja-JP"/>
        </w:rPr>
        <w:t xml:space="preserve">, </w:t>
      </w:r>
      <w:r>
        <w:rPr>
          <w:bCs/>
          <w:sz w:val="24"/>
          <w:szCs w:val="24"/>
          <w:lang w:eastAsia="ja-JP"/>
        </w:rPr>
        <w:t>Germany</w:t>
      </w:r>
      <w:r w:rsidR="00CA23A9">
        <w:rPr>
          <w:bCs/>
          <w:sz w:val="24"/>
          <w:szCs w:val="24"/>
          <w:lang w:eastAsia="ja-JP"/>
        </w:rPr>
        <w:t>, 2</w:t>
      </w:r>
      <w:r>
        <w:rPr>
          <w:bCs/>
          <w:sz w:val="24"/>
          <w:szCs w:val="24"/>
          <w:lang w:eastAsia="ja-JP"/>
        </w:rPr>
        <w:t>1st</w:t>
      </w:r>
      <w:r w:rsidR="0047408E" w:rsidRPr="006C1790">
        <w:rPr>
          <w:bCs/>
          <w:sz w:val="24"/>
          <w:szCs w:val="24"/>
          <w:lang w:eastAsia="ja-JP"/>
        </w:rPr>
        <w:t xml:space="preserve"> – </w:t>
      </w:r>
      <w:r w:rsidR="00CA23A9">
        <w:rPr>
          <w:bCs/>
          <w:sz w:val="24"/>
          <w:szCs w:val="24"/>
          <w:lang w:eastAsia="ja-JP"/>
        </w:rPr>
        <w:t>2</w:t>
      </w:r>
      <w:r>
        <w:rPr>
          <w:bCs/>
          <w:sz w:val="24"/>
          <w:szCs w:val="24"/>
          <w:lang w:eastAsia="ja-JP"/>
        </w:rPr>
        <w:t>5</w:t>
      </w:r>
      <w:r w:rsidR="0047408E" w:rsidRPr="006C1790">
        <w:rPr>
          <w:bCs/>
          <w:sz w:val="24"/>
          <w:szCs w:val="24"/>
          <w:lang w:eastAsia="ja-JP"/>
        </w:rPr>
        <w:t xml:space="preserve">th </w:t>
      </w:r>
      <w:r>
        <w:rPr>
          <w:bCs/>
          <w:sz w:val="24"/>
          <w:szCs w:val="24"/>
          <w:lang w:eastAsia="ja-JP"/>
        </w:rPr>
        <w:t xml:space="preserve">August </w:t>
      </w:r>
      <w:r w:rsidR="0047408E" w:rsidRPr="006C1790">
        <w:rPr>
          <w:bCs/>
          <w:sz w:val="24"/>
          <w:szCs w:val="24"/>
          <w:lang w:eastAsia="ja-JP"/>
        </w:rPr>
        <w:t>2017</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660AD26A"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E1510C">
        <w:rPr>
          <w:b/>
          <w:noProof/>
          <w:sz w:val="24"/>
        </w:rPr>
        <w:t>3</w:t>
      </w:r>
      <w:r w:rsidR="00CA23A9">
        <w:rPr>
          <w:b/>
          <w:noProof/>
          <w:sz w:val="24"/>
        </w:rPr>
        <w:t>.</w:t>
      </w:r>
      <w:r w:rsidR="00991692">
        <w:rPr>
          <w:b/>
          <w:noProof/>
          <w:sz w:val="24"/>
        </w:rPr>
        <w:t>2.4</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379472A9" w:rsidR="0047408E" w:rsidRDefault="0047408E" w:rsidP="0047408E">
      <w:pPr>
        <w:pStyle w:val="CRCoverPage"/>
        <w:ind w:left="1988" w:hanging="1988"/>
        <w:rPr>
          <w:b/>
          <w:noProof/>
          <w:sz w:val="24"/>
        </w:rPr>
      </w:pPr>
      <w:bookmarkStart w:id="2" w:name="OLE_LINK1"/>
      <w:bookmarkStart w:id="3" w:name="OLE_LINK2"/>
      <w:r>
        <w:rPr>
          <w:b/>
          <w:noProof/>
          <w:sz w:val="24"/>
        </w:rPr>
        <w:t>Title:</w:t>
      </w:r>
      <w:r>
        <w:rPr>
          <w:b/>
          <w:noProof/>
          <w:sz w:val="24"/>
        </w:rPr>
        <w:tab/>
      </w:r>
      <w:r w:rsidR="001F3476">
        <w:rPr>
          <w:b/>
          <w:noProof/>
          <w:sz w:val="24"/>
        </w:rPr>
        <w:t xml:space="preserve">RLC impact of </w:t>
      </w:r>
      <w:r w:rsidR="00E75837">
        <w:rPr>
          <w:b/>
          <w:noProof/>
          <w:sz w:val="24"/>
        </w:rPr>
        <w:t xml:space="preserve">duplication </w:t>
      </w:r>
      <w:r w:rsidR="00403BD2">
        <w:rPr>
          <w:b/>
          <w:noProof/>
          <w:sz w:val="24"/>
        </w:rPr>
        <w:t>discard</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2"/>
      <w:bookmarkEnd w:id="3"/>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EE54A81" w14:textId="1240CAE7" w:rsidR="007B1568" w:rsidRDefault="007B1568" w:rsidP="007B1568">
      <w:r>
        <w:t xml:space="preserve">In this contribution, we look at the </w:t>
      </w:r>
      <w:r w:rsidR="00D83106">
        <w:t xml:space="preserve">RLC </w:t>
      </w:r>
      <w:r>
        <w:t>specification impact of discarding duplicate data, discussed in our accompanying contribution [</w:t>
      </w:r>
      <w:r>
        <w:fldChar w:fldCharType="begin"/>
      </w:r>
      <w:r>
        <w:instrText xml:space="preserve"> REF _Ref489889307 \r \h </w:instrText>
      </w:r>
      <w:r>
        <w:fldChar w:fldCharType="separate"/>
      </w:r>
      <w:r>
        <w:t>1</w:t>
      </w:r>
      <w:r>
        <w:fldChar w:fldCharType="end"/>
      </w:r>
      <w:r>
        <w:t>]. We propose that:</w:t>
      </w:r>
    </w:p>
    <w:p w14:paraId="15131897" w14:textId="379AEF86" w:rsidR="00700F9C" w:rsidRPr="007B1568" w:rsidRDefault="007B1568" w:rsidP="007B1568">
      <w:pPr>
        <w:rPr>
          <w:b/>
        </w:rPr>
      </w:pPr>
      <w:r w:rsidRPr="007B1568">
        <w:rPr>
          <w:b/>
        </w:rPr>
        <w:t xml:space="preserve">Proposal 1: The text proposal in Section </w:t>
      </w:r>
      <w:r w:rsidRPr="007B1568">
        <w:rPr>
          <w:b/>
        </w:rPr>
        <w:fldChar w:fldCharType="begin"/>
      </w:r>
      <w:r w:rsidRPr="007B1568">
        <w:rPr>
          <w:b/>
        </w:rPr>
        <w:instrText xml:space="preserve"> REF _Ref489958964 \h </w:instrText>
      </w:r>
      <w:r>
        <w:rPr>
          <w:b/>
        </w:rPr>
        <w:instrText xml:space="preserve"> \* MERGEFORMAT </w:instrText>
      </w:r>
      <w:r w:rsidRPr="007B1568">
        <w:rPr>
          <w:b/>
        </w:rPr>
      </w:r>
      <w:r w:rsidRPr="007B1568">
        <w:rPr>
          <w:b/>
        </w:rPr>
        <w:fldChar w:fldCharType="separate"/>
      </w:r>
      <w:r w:rsidRPr="007B1568">
        <w:rPr>
          <w:b/>
        </w:rPr>
        <w:t>2</w:t>
      </w:r>
      <w:r w:rsidRPr="007B1568">
        <w:rPr>
          <w:b/>
        </w:rPr>
        <w:fldChar w:fldCharType="end"/>
      </w:r>
      <w:r w:rsidR="001B332E">
        <w:rPr>
          <w:b/>
        </w:rPr>
        <w:t xml:space="preserve"> is endorsed for 38.322</w:t>
      </w:r>
    </w:p>
    <w:p w14:paraId="0ED2A376" w14:textId="6FD6C513" w:rsidR="000548E6" w:rsidRDefault="00F648EC" w:rsidP="00F648EC">
      <w:pPr>
        <w:pStyle w:val="Heading1"/>
      </w:pPr>
      <w:bookmarkStart w:id="4" w:name="_Ref489958964"/>
      <w:r>
        <w:t>2</w:t>
      </w:r>
      <w:r w:rsidR="00240B8C">
        <w:t xml:space="preserve"> </w:t>
      </w:r>
      <w:r w:rsidR="000548E6">
        <w:t>Text Proposal for 38.322</w:t>
      </w:r>
      <w:bookmarkEnd w:id="4"/>
    </w:p>
    <w:p w14:paraId="50D5A18B" w14:textId="77777777" w:rsidR="000548E6" w:rsidRPr="00215398" w:rsidRDefault="000548E6" w:rsidP="000548E6">
      <w:pPr>
        <w:rPr>
          <w:i/>
          <w:sz w:val="26"/>
        </w:rPr>
      </w:pPr>
      <w:r w:rsidRPr="00215398">
        <w:rPr>
          <w:i/>
          <w:sz w:val="26"/>
        </w:rPr>
        <w:t>5.1.2</w:t>
      </w:r>
      <w:r w:rsidRPr="00215398">
        <w:rPr>
          <w:i/>
          <w:sz w:val="26"/>
        </w:rPr>
        <w:tab/>
        <w:t>UM data transfer</w:t>
      </w:r>
    </w:p>
    <w:p w14:paraId="2EA3298A" w14:textId="77777777" w:rsidR="000548E6" w:rsidRPr="00215398" w:rsidRDefault="000548E6" w:rsidP="000548E6">
      <w:pPr>
        <w:rPr>
          <w:i/>
          <w:sz w:val="24"/>
        </w:rPr>
      </w:pPr>
      <w:r w:rsidRPr="00215398">
        <w:rPr>
          <w:i/>
          <w:sz w:val="24"/>
        </w:rPr>
        <w:t>5.1.2.1</w:t>
      </w:r>
      <w:r w:rsidRPr="00215398">
        <w:rPr>
          <w:i/>
          <w:sz w:val="24"/>
        </w:rPr>
        <w:tab/>
        <w:t>Transmit operations</w:t>
      </w:r>
    </w:p>
    <w:p w14:paraId="447D5705" w14:textId="77777777" w:rsidR="000548E6" w:rsidRPr="00215398" w:rsidRDefault="000548E6" w:rsidP="000548E6">
      <w:pPr>
        <w:rPr>
          <w:i/>
          <w:sz w:val="22"/>
        </w:rPr>
      </w:pPr>
      <w:r w:rsidRPr="00215398">
        <w:rPr>
          <w:i/>
          <w:sz w:val="22"/>
        </w:rPr>
        <w:t>5.1.2.1.1</w:t>
      </w:r>
      <w:r w:rsidRPr="00215398">
        <w:rPr>
          <w:i/>
          <w:sz w:val="22"/>
        </w:rPr>
        <w:tab/>
        <w:t>General</w:t>
      </w:r>
    </w:p>
    <w:p w14:paraId="6A1E4989" w14:textId="77777777" w:rsidR="00096D24" w:rsidRPr="00096D24" w:rsidRDefault="00096D24" w:rsidP="00096D24">
      <w:pPr>
        <w:rPr>
          <w:i/>
        </w:rPr>
      </w:pPr>
      <w:r w:rsidRPr="00096D24">
        <w:rPr>
          <w:i/>
          <w:highlight w:val="yellow"/>
        </w:rPr>
        <w:t xml:space="preserve">If </w:t>
      </w:r>
      <w:proofErr w:type="spellStart"/>
      <w:r w:rsidRPr="00096D24">
        <w:rPr>
          <w:i/>
          <w:highlight w:val="yellow"/>
        </w:rPr>
        <w:t>uplinkDuplicateDiscard</w:t>
      </w:r>
      <w:proofErr w:type="spellEnd"/>
      <w:r w:rsidRPr="00096D24">
        <w:rPr>
          <w:i/>
          <w:highlight w:val="yellow"/>
        </w:rPr>
        <w:t xml:space="preserve"> is configured, on receiving a successful acknowledgement for a UMD PDU from the lower layers, the transmitting UM RLC entity shall:</w:t>
      </w:r>
    </w:p>
    <w:p w14:paraId="15081EC7" w14:textId="77777777" w:rsidR="00096D24" w:rsidRDefault="00096D24" w:rsidP="00096D24">
      <w:pPr>
        <w:ind w:left="567" w:hanging="283"/>
        <w:rPr>
          <w:i/>
          <w:highlight w:val="yellow"/>
        </w:rPr>
      </w:pPr>
      <w:r w:rsidRPr="00096D24">
        <w:rPr>
          <w:i/>
          <w:highlight w:val="yellow"/>
        </w:rPr>
        <w:t>-</w:t>
      </w:r>
      <w:r w:rsidRPr="00096D24">
        <w:rPr>
          <w:i/>
          <w:highlight w:val="yellow"/>
        </w:rPr>
        <w:tab/>
        <w:t>if successful acknowledgements have been received for all UMD PDU(s) associated with the transmitted RLC SDU, send an indication to the upper layers of successful delivery of the RLC SDU.</w:t>
      </w:r>
    </w:p>
    <w:p w14:paraId="14060565" w14:textId="77777777" w:rsidR="00096D24" w:rsidRPr="00096D24" w:rsidRDefault="00096D24" w:rsidP="00096D24">
      <w:pPr>
        <w:rPr>
          <w:i/>
          <w:sz w:val="24"/>
        </w:rPr>
      </w:pPr>
      <w:r w:rsidRPr="00096D24">
        <w:rPr>
          <w:i/>
          <w:sz w:val="24"/>
        </w:rPr>
        <w:t>5.1.3</w:t>
      </w:r>
      <w:r w:rsidRPr="00096D24">
        <w:rPr>
          <w:i/>
          <w:sz w:val="24"/>
        </w:rPr>
        <w:tab/>
        <w:t>AM data transfer</w:t>
      </w:r>
    </w:p>
    <w:p w14:paraId="4609C07E" w14:textId="77777777" w:rsidR="00096D24" w:rsidRPr="00096D24" w:rsidRDefault="00096D24" w:rsidP="00096D24">
      <w:pPr>
        <w:rPr>
          <w:i/>
          <w:sz w:val="24"/>
        </w:rPr>
      </w:pPr>
      <w:r w:rsidRPr="00096D24">
        <w:rPr>
          <w:i/>
          <w:sz w:val="24"/>
        </w:rPr>
        <w:t>5.1.3.1</w:t>
      </w:r>
      <w:r w:rsidRPr="00096D24">
        <w:rPr>
          <w:i/>
          <w:sz w:val="24"/>
        </w:rPr>
        <w:tab/>
        <w:t>Transmit operations</w:t>
      </w:r>
    </w:p>
    <w:p w14:paraId="0C71C8A5" w14:textId="7F2A8294" w:rsidR="00096D24" w:rsidRPr="00096D24" w:rsidRDefault="00096D24" w:rsidP="00096D24">
      <w:pPr>
        <w:rPr>
          <w:i/>
          <w:sz w:val="22"/>
        </w:rPr>
      </w:pPr>
      <w:r w:rsidRPr="00096D24">
        <w:rPr>
          <w:i/>
          <w:sz w:val="22"/>
        </w:rPr>
        <w:t>5.1.3.1.1</w:t>
      </w:r>
      <w:r w:rsidRPr="00096D24">
        <w:rPr>
          <w:i/>
          <w:sz w:val="22"/>
        </w:rPr>
        <w:tab/>
        <w:t>General</w:t>
      </w:r>
    </w:p>
    <w:p w14:paraId="700B69F3" w14:textId="77777777" w:rsidR="00096D24" w:rsidRPr="00096D24" w:rsidRDefault="00096D24" w:rsidP="00096D24">
      <w:pPr>
        <w:rPr>
          <w:i/>
          <w:highlight w:val="yellow"/>
        </w:rPr>
      </w:pPr>
      <w:r w:rsidRPr="00096D24">
        <w:rPr>
          <w:i/>
          <w:highlight w:val="yellow"/>
        </w:rPr>
        <w:t xml:space="preserve">If </w:t>
      </w:r>
      <w:proofErr w:type="spellStart"/>
      <w:r w:rsidRPr="00096D24">
        <w:rPr>
          <w:i/>
          <w:highlight w:val="yellow"/>
        </w:rPr>
        <w:t>uplinkDuplicateDiscard</w:t>
      </w:r>
      <w:proofErr w:type="spellEnd"/>
      <w:r w:rsidRPr="00096D24">
        <w:rPr>
          <w:i/>
          <w:highlight w:val="yellow"/>
        </w:rPr>
        <w:t xml:space="preserve"> is configured, on receiving a successful acknowledgement for an AMD PDU from the lower layers, the transmitting side of an AM RLC entity shall:</w:t>
      </w:r>
    </w:p>
    <w:p w14:paraId="4C7EC6CA" w14:textId="00EC8332" w:rsidR="00096D24" w:rsidRDefault="00096D24" w:rsidP="0057667B">
      <w:pPr>
        <w:ind w:left="567" w:hanging="283"/>
        <w:rPr>
          <w:i/>
          <w:highlight w:val="yellow"/>
        </w:rPr>
      </w:pPr>
      <w:r w:rsidRPr="00096D24">
        <w:rPr>
          <w:i/>
          <w:highlight w:val="yellow"/>
        </w:rPr>
        <w:t>-</w:t>
      </w:r>
      <w:r w:rsidRPr="00096D24">
        <w:rPr>
          <w:i/>
          <w:highlight w:val="yellow"/>
        </w:rPr>
        <w:tab/>
        <w:t>if successful acknowledgements have been received for all AMD PDU(s) associated with the transmitted RLC SDU, send an indication to the upper layers of successful delivery of the RLC SDU.</w:t>
      </w:r>
    </w:p>
    <w:p w14:paraId="143ED76B" w14:textId="77777777" w:rsidR="00CF72CE" w:rsidRPr="00CF72CE" w:rsidRDefault="00CF72CE" w:rsidP="00CF72CE">
      <w:pPr>
        <w:rPr>
          <w:i/>
          <w:sz w:val="26"/>
        </w:rPr>
      </w:pPr>
      <w:r w:rsidRPr="00CF72CE">
        <w:rPr>
          <w:i/>
          <w:sz w:val="26"/>
        </w:rPr>
        <w:t>5.3</w:t>
      </w:r>
      <w:r w:rsidRPr="00CF72CE">
        <w:rPr>
          <w:i/>
          <w:sz w:val="26"/>
        </w:rPr>
        <w:tab/>
        <w:t>SDU discard procedures</w:t>
      </w:r>
    </w:p>
    <w:p w14:paraId="49DAD8B2" w14:textId="77777777" w:rsidR="00CF72CE" w:rsidRPr="00CF72CE" w:rsidRDefault="00CF72CE" w:rsidP="00CF72CE">
      <w:pPr>
        <w:rPr>
          <w:i/>
        </w:rPr>
      </w:pPr>
      <w:r w:rsidRPr="00CF72CE">
        <w:rPr>
          <w:i/>
        </w:rPr>
        <w:t>When indicated from upper layer (i.e. PDCP) to discard a particular RLC SDU, the transmitting side of an AM RLC entity or the transmitting UM RLC entity shall discard the indicated RLC SDU if the RLC SDU or RLC SDU segment has not been mapped to a RLC data PDU yet.</w:t>
      </w:r>
    </w:p>
    <w:p w14:paraId="170033D0" w14:textId="1D536E01" w:rsidR="000548E6" w:rsidRPr="00215398" w:rsidRDefault="00CF72CE" w:rsidP="00F648EC">
      <w:pPr>
        <w:rPr>
          <w:i/>
        </w:rPr>
      </w:pPr>
      <w:r w:rsidRPr="00CF72CE">
        <w:rPr>
          <w:i/>
          <w:highlight w:val="yellow"/>
        </w:rPr>
        <w:t>NOTE:</w:t>
      </w:r>
      <w:r w:rsidRPr="00CF72CE">
        <w:rPr>
          <w:i/>
          <w:highlight w:val="yellow"/>
        </w:rPr>
        <w:tab/>
        <w:t>Discarding a RLC SDU already associated with a RLC SN causes a SN gap in the transmitted RLC PDUs, which increases RLC reordering delay in the receiving RLC entity. It is up to UE implementation how to minimize SN gap after SDU discard.</w:t>
      </w:r>
    </w:p>
    <w:p w14:paraId="2D6019FD" w14:textId="091E2D43" w:rsidR="00700F9C" w:rsidRDefault="00F648EC" w:rsidP="00700F9C">
      <w:pPr>
        <w:pStyle w:val="Heading1"/>
      </w:pPr>
      <w:r>
        <w:t>4</w:t>
      </w:r>
      <w:r w:rsidR="00291158">
        <w:t xml:space="preserve"> </w:t>
      </w:r>
      <w:r w:rsidR="00700F9C">
        <w:t>References</w:t>
      </w:r>
    </w:p>
    <w:p w14:paraId="06792E58" w14:textId="158332D0" w:rsidR="004D21E2" w:rsidRDefault="00C841EC" w:rsidP="00C841EC">
      <w:pPr>
        <w:pStyle w:val="ListParagraph"/>
        <w:numPr>
          <w:ilvl w:val="0"/>
          <w:numId w:val="1"/>
        </w:numPr>
      </w:pPr>
      <w:bookmarkStart w:id="5" w:name="_Ref489889307"/>
      <w:r w:rsidRPr="00C841EC">
        <w:t>R2-1708098</w:t>
      </w:r>
      <w:r w:rsidR="004D21E2">
        <w:t xml:space="preserve"> – </w:t>
      </w:r>
      <w:r w:rsidR="00657011" w:rsidRPr="00657011">
        <w:t xml:space="preserve">Data duplication in NR </w:t>
      </w:r>
      <w:r w:rsidR="004D21E2">
        <w:t>(Mediatek Inc.)</w:t>
      </w:r>
      <w:bookmarkEnd w:id="5"/>
    </w:p>
    <w:sectPr w:rsidR="004D21E2" w:rsidSect="0047408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C96A5" w14:textId="77777777" w:rsidR="003532A0" w:rsidRDefault="003532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CDA91" w14:textId="77777777" w:rsidR="003532A0" w:rsidRDefault="003532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E12D4" w14:textId="77777777" w:rsidR="003532A0" w:rsidRDefault="003532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D7677" w14:textId="77777777" w:rsidR="003532A0" w:rsidRDefault="003532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6344D" w14:textId="77777777" w:rsidR="003532A0" w:rsidRDefault="003532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A37CB" w14:textId="77777777" w:rsidR="003532A0" w:rsidRDefault="003532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2AB"/>
    <w:rsid w:val="00040214"/>
    <w:rsid w:val="000548E6"/>
    <w:rsid w:val="0007366D"/>
    <w:rsid w:val="00073B0C"/>
    <w:rsid w:val="00073BD0"/>
    <w:rsid w:val="00081940"/>
    <w:rsid w:val="00096D24"/>
    <w:rsid w:val="000D54B6"/>
    <w:rsid w:val="000D6317"/>
    <w:rsid w:val="00100B7F"/>
    <w:rsid w:val="00114B54"/>
    <w:rsid w:val="001409B5"/>
    <w:rsid w:val="00140D60"/>
    <w:rsid w:val="00166C94"/>
    <w:rsid w:val="00170C0E"/>
    <w:rsid w:val="0017118B"/>
    <w:rsid w:val="001727E1"/>
    <w:rsid w:val="0017542E"/>
    <w:rsid w:val="001975BE"/>
    <w:rsid w:val="001A762C"/>
    <w:rsid w:val="001B332E"/>
    <w:rsid w:val="001B4B48"/>
    <w:rsid w:val="001B5BCB"/>
    <w:rsid w:val="001C7509"/>
    <w:rsid w:val="001D762D"/>
    <w:rsid w:val="001E6778"/>
    <w:rsid w:val="001F0640"/>
    <w:rsid w:val="001F200D"/>
    <w:rsid w:val="001F3476"/>
    <w:rsid w:val="002007D8"/>
    <w:rsid w:val="00201EE0"/>
    <w:rsid w:val="002049B5"/>
    <w:rsid w:val="00215398"/>
    <w:rsid w:val="00217350"/>
    <w:rsid w:val="00231F18"/>
    <w:rsid w:val="00240B8C"/>
    <w:rsid w:val="00243802"/>
    <w:rsid w:val="00267FBD"/>
    <w:rsid w:val="0027426C"/>
    <w:rsid w:val="0028045E"/>
    <w:rsid w:val="00287735"/>
    <w:rsid w:val="00291158"/>
    <w:rsid w:val="002B38C7"/>
    <w:rsid w:val="002B63BA"/>
    <w:rsid w:val="002D0BC0"/>
    <w:rsid w:val="002D26C1"/>
    <w:rsid w:val="002E2BEB"/>
    <w:rsid w:val="002F3ACA"/>
    <w:rsid w:val="002F433F"/>
    <w:rsid w:val="00300ADC"/>
    <w:rsid w:val="00303420"/>
    <w:rsid w:val="0031695B"/>
    <w:rsid w:val="0032335A"/>
    <w:rsid w:val="003309A5"/>
    <w:rsid w:val="0033166C"/>
    <w:rsid w:val="003511CF"/>
    <w:rsid w:val="003532A0"/>
    <w:rsid w:val="00373C0E"/>
    <w:rsid w:val="00373EAC"/>
    <w:rsid w:val="00383C03"/>
    <w:rsid w:val="00383DAD"/>
    <w:rsid w:val="003841AC"/>
    <w:rsid w:val="003C7032"/>
    <w:rsid w:val="003E23EB"/>
    <w:rsid w:val="003E6BA7"/>
    <w:rsid w:val="003F0559"/>
    <w:rsid w:val="00401B83"/>
    <w:rsid w:val="00403BD2"/>
    <w:rsid w:val="00412940"/>
    <w:rsid w:val="004132A1"/>
    <w:rsid w:val="00415CB4"/>
    <w:rsid w:val="00431D67"/>
    <w:rsid w:val="004328F9"/>
    <w:rsid w:val="00443F0A"/>
    <w:rsid w:val="004605AD"/>
    <w:rsid w:val="0047408E"/>
    <w:rsid w:val="004854D7"/>
    <w:rsid w:val="004A1C90"/>
    <w:rsid w:val="004B2F85"/>
    <w:rsid w:val="004D21E2"/>
    <w:rsid w:val="004E04A7"/>
    <w:rsid w:val="004E262D"/>
    <w:rsid w:val="004E4D2A"/>
    <w:rsid w:val="004E630A"/>
    <w:rsid w:val="00500584"/>
    <w:rsid w:val="005026F7"/>
    <w:rsid w:val="00527C56"/>
    <w:rsid w:val="00540A90"/>
    <w:rsid w:val="00562004"/>
    <w:rsid w:val="0057667B"/>
    <w:rsid w:val="005861F6"/>
    <w:rsid w:val="005865AA"/>
    <w:rsid w:val="005C1A3E"/>
    <w:rsid w:val="005C3630"/>
    <w:rsid w:val="005C7F6C"/>
    <w:rsid w:val="005D591C"/>
    <w:rsid w:val="00625D29"/>
    <w:rsid w:val="00657011"/>
    <w:rsid w:val="00677BCF"/>
    <w:rsid w:val="00690940"/>
    <w:rsid w:val="0069420C"/>
    <w:rsid w:val="006A2E2D"/>
    <w:rsid w:val="006A4A26"/>
    <w:rsid w:val="006C4B70"/>
    <w:rsid w:val="00700F9C"/>
    <w:rsid w:val="00703589"/>
    <w:rsid w:val="007078AF"/>
    <w:rsid w:val="00720F62"/>
    <w:rsid w:val="00723122"/>
    <w:rsid w:val="00753587"/>
    <w:rsid w:val="00754881"/>
    <w:rsid w:val="00756132"/>
    <w:rsid w:val="0077005B"/>
    <w:rsid w:val="00795B44"/>
    <w:rsid w:val="007B1568"/>
    <w:rsid w:val="007B4064"/>
    <w:rsid w:val="007B7802"/>
    <w:rsid w:val="007C3C07"/>
    <w:rsid w:val="007D426C"/>
    <w:rsid w:val="007E14F8"/>
    <w:rsid w:val="007E6EE0"/>
    <w:rsid w:val="008107E6"/>
    <w:rsid w:val="00814C55"/>
    <w:rsid w:val="00815A39"/>
    <w:rsid w:val="00816062"/>
    <w:rsid w:val="00817344"/>
    <w:rsid w:val="008356AE"/>
    <w:rsid w:val="00846AAB"/>
    <w:rsid w:val="00855F00"/>
    <w:rsid w:val="00861DA7"/>
    <w:rsid w:val="008631C0"/>
    <w:rsid w:val="008731F6"/>
    <w:rsid w:val="0087752B"/>
    <w:rsid w:val="008809BE"/>
    <w:rsid w:val="008A1FFD"/>
    <w:rsid w:val="008B64FC"/>
    <w:rsid w:val="008B7B72"/>
    <w:rsid w:val="0090504E"/>
    <w:rsid w:val="00906CFA"/>
    <w:rsid w:val="00920565"/>
    <w:rsid w:val="0094700E"/>
    <w:rsid w:val="00956BA5"/>
    <w:rsid w:val="00966DC1"/>
    <w:rsid w:val="0099013F"/>
    <w:rsid w:val="00991692"/>
    <w:rsid w:val="009C4143"/>
    <w:rsid w:val="009D42C7"/>
    <w:rsid w:val="009D5D48"/>
    <w:rsid w:val="009F27CE"/>
    <w:rsid w:val="00A2283B"/>
    <w:rsid w:val="00A24B3F"/>
    <w:rsid w:val="00A276B6"/>
    <w:rsid w:val="00A67926"/>
    <w:rsid w:val="00A7685B"/>
    <w:rsid w:val="00AB2D57"/>
    <w:rsid w:val="00AB3413"/>
    <w:rsid w:val="00AC4BA5"/>
    <w:rsid w:val="00AD083C"/>
    <w:rsid w:val="00AE68B4"/>
    <w:rsid w:val="00AF1407"/>
    <w:rsid w:val="00B33AF8"/>
    <w:rsid w:val="00B36A08"/>
    <w:rsid w:val="00B402E5"/>
    <w:rsid w:val="00B47679"/>
    <w:rsid w:val="00B47CC1"/>
    <w:rsid w:val="00B55391"/>
    <w:rsid w:val="00B60E3B"/>
    <w:rsid w:val="00B95298"/>
    <w:rsid w:val="00BA5323"/>
    <w:rsid w:val="00BB289F"/>
    <w:rsid w:val="00BD0735"/>
    <w:rsid w:val="00BD47DB"/>
    <w:rsid w:val="00BD754F"/>
    <w:rsid w:val="00BE175A"/>
    <w:rsid w:val="00BE5AFD"/>
    <w:rsid w:val="00BE5DBC"/>
    <w:rsid w:val="00BE7E4F"/>
    <w:rsid w:val="00BF12FA"/>
    <w:rsid w:val="00BF1317"/>
    <w:rsid w:val="00C1340E"/>
    <w:rsid w:val="00C34FD7"/>
    <w:rsid w:val="00C368B2"/>
    <w:rsid w:val="00C40F60"/>
    <w:rsid w:val="00C4341D"/>
    <w:rsid w:val="00C503AF"/>
    <w:rsid w:val="00C5399A"/>
    <w:rsid w:val="00C70A8F"/>
    <w:rsid w:val="00C841EC"/>
    <w:rsid w:val="00C922FD"/>
    <w:rsid w:val="00CA1161"/>
    <w:rsid w:val="00CA23A9"/>
    <w:rsid w:val="00CB0624"/>
    <w:rsid w:val="00CB0BFC"/>
    <w:rsid w:val="00CB6D61"/>
    <w:rsid w:val="00CF1543"/>
    <w:rsid w:val="00CF5334"/>
    <w:rsid w:val="00CF72CE"/>
    <w:rsid w:val="00D16D78"/>
    <w:rsid w:val="00D21E18"/>
    <w:rsid w:val="00D25729"/>
    <w:rsid w:val="00D311D8"/>
    <w:rsid w:val="00D3239A"/>
    <w:rsid w:val="00D41F21"/>
    <w:rsid w:val="00D43177"/>
    <w:rsid w:val="00D717D8"/>
    <w:rsid w:val="00D72A99"/>
    <w:rsid w:val="00D76DB5"/>
    <w:rsid w:val="00D83106"/>
    <w:rsid w:val="00DB6C02"/>
    <w:rsid w:val="00DC075C"/>
    <w:rsid w:val="00DC1B9C"/>
    <w:rsid w:val="00DE1181"/>
    <w:rsid w:val="00DE55E5"/>
    <w:rsid w:val="00DE57A2"/>
    <w:rsid w:val="00DF0232"/>
    <w:rsid w:val="00E102EB"/>
    <w:rsid w:val="00E13527"/>
    <w:rsid w:val="00E1510C"/>
    <w:rsid w:val="00E17E8A"/>
    <w:rsid w:val="00E218CB"/>
    <w:rsid w:val="00E469DB"/>
    <w:rsid w:val="00E47A1A"/>
    <w:rsid w:val="00E72A21"/>
    <w:rsid w:val="00E75837"/>
    <w:rsid w:val="00E922C6"/>
    <w:rsid w:val="00E966F1"/>
    <w:rsid w:val="00EC7323"/>
    <w:rsid w:val="00EE58BD"/>
    <w:rsid w:val="00EF332D"/>
    <w:rsid w:val="00EF7A42"/>
    <w:rsid w:val="00F1022B"/>
    <w:rsid w:val="00F426A6"/>
    <w:rsid w:val="00F61B3B"/>
    <w:rsid w:val="00F648EC"/>
    <w:rsid w:val="00F82D33"/>
    <w:rsid w:val="00F8665F"/>
    <w:rsid w:val="00F970BB"/>
    <w:rsid w:val="00FA6F39"/>
    <w:rsid w:val="00FC2060"/>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969029">
      <w:bodyDiv w:val="1"/>
      <w:marLeft w:val="0"/>
      <w:marRight w:val="0"/>
      <w:marTop w:val="0"/>
      <w:marBottom w:val="0"/>
      <w:divBdr>
        <w:top w:val="none" w:sz="0" w:space="0" w:color="auto"/>
        <w:left w:val="none" w:sz="0" w:space="0" w:color="auto"/>
        <w:bottom w:val="none" w:sz="0" w:space="0" w:color="auto"/>
        <w:right w:val="none" w:sz="0" w:space="0" w:color="auto"/>
      </w:divBdr>
    </w:div>
    <w:div w:id="151299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2017-08-10T09:05:00Z</dcterms:created>
  <dcterms:modified xsi:type="dcterms:W3CDTF">2017-08-10T09:10:00Z</dcterms:modified>
</cp:coreProperties>
</file>